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3F6402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42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</w:t>
      </w:r>
      <w:r w:rsidR="0092155B">
        <w:rPr>
          <w:rFonts w:ascii="Times New Roman" w:hAnsi="Times New Roman"/>
          <w:sz w:val="24"/>
          <w:szCs w:val="24"/>
        </w:rPr>
        <w:t>s</w:t>
      </w:r>
      <w:proofErr w:type="gramEnd"/>
      <w:r w:rsidR="0092155B">
        <w:rPr>
          <w:rFonts w:ascii="Times New Roman" w:hAnsi="Times New Roman"/>
          <w:sz w:val="24"/>
          <w:szCs w:val="24"/>
        </w:rPr>
        <w:t xml:space="preserve">, What’s, &amp; Where’s:  </w:t>
      </w:r>
      <w:r w:rsidR="003F6402">
        <w:rPr>
          <w:rFonts w:ascii="Times New Roman" w:hAnsi="Times New Roman"/>
          <w:sz w:val="24"/>
          <w:szCs w:val="24"/>
        </w:rPr>
        <w:t>The Business of America is Business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685A7F">
        <w:rPr>
          <w:rFonts w:ascii="Times New Roman" w:hAnsi="Times New Roman"/>
          <w:i/>
          <w:sz w:val="24"/>
          <w:szCs w:val="24"/>
        </w:rPr>
        <w:t>5</w:t>
      </w:r>
      <w:r w:rsidR="00D33ECC">
        <w:rPr>
          <w:rFonts w:ascii="Times New Roman" w:hAnsi="Times New Roman"/>
          <w:i/>
          <w:sz w:val="24"/>
          <w:szCs w:val="24"/>
        </w:rPr>
        <w:t>28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9F7640">
        <w:rPr>
          <w:rFonts w:ascii="Times New Roman" w:hAnsi="Times New Roman"/>
          <w:i/>
          <w:sz w:val="24"/>
          <w:szCs w:val="24"/>
        </w:rPr>
        <w:t>5</w:t>
      </w:r>
      <w:r w:rsidR="00D33ECC">
        <w:rPr>
          <w:rFonts w:ascii="Times New Roman" w:hAnsi="Times New Roman"/>
          <w:i/>
          <w:sz w:val="24"/>
          <w:szCs w:val="24"/>
        </w:rPr>
        <w:t>89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3ECC">
        <w:rPr>
          <w:rFonts w:ascii="Times New Roman" w:hAnsi="Times New Roman"/>
          <w:sz w:val="24"/>
          <w:szCs w:val="24"/>
        </w:rPr>
        <w:t>Railroad expansion</w:t>
      </w:r>
    </w:p>
    <w:p w:rsidR="00472541" w:rsidRDefault="0047254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A3763" w:rsidRPr="003F6402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Cornelius Vanderbilt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“stock watering”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B5204F" w:rsidRPr="00472541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Interstate Commerce Act (1887)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Vertical Integration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Horizontal Integration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Bessemer Process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Default="00D33ECC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D. Rockefeller</w:t>
      </w:r>
    </w:p>
    <w:p w:rsidR="003F6402" w:rsidRDefault="003F6402" w:rsidP="003F640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3F6402" w:rsidRPr="00D33ECC" w:rsidRDefault="003F6402" w:rsidP="003F640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3F6402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“Gospel of Wealth”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Pr="003F6402" w:rsidRDefault="001F2134" w:rsidP="004725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3ECC">
        <w:rPr>
          <w:rFonts w:ascii="Times New Roman" w:hAnsi="Times New Roman"/>
          <w:sz w:val="24"/>
          <w:szCs w:val="24"/>
        </w:rPr>
        <w:t>Knights of Labor</w:t>
      </w:r>
    </w:p>
    <w:p w:rsidR="00472541" w:rsidRP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CD1066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D33ECC">
        <w:rPr>
          <w:rFonts w:ascii="Times New Roman" w:hAnsi="Times New Roman"/>
          <w:sz w:val="24"/>
          <w:szCs w:val="24"/>
        </w:rPr>
        <w:t>Haymarket Square bombing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E1561F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33ECC">
        <w:rPr>
          <w:rFonts w:ascii="Times New Roman" w:hAnsi="Times New Roman"/>
          <w:sz w:val="24"/>
          <w:szCs w:val="24"/>
        </w:rPr>
        <w:t>American Federation of Labor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D33ECC">
        <w:rPr>
          <w:rFonts w:ascii="Times New Roman" w:hAnsi="Times New Roman"/>
          <w:sz w:val="24"/>
          <w:szCs w:val="24"/>
        </w:rPr>
        <w:t>“Dumbbell” Tenements</w:t>
      </w:r>
      <w:bookmarkStart w:id="0" w:name="_GoBack"/>
      <w:bookmarkEnd w:id="0"/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3F6402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“Social Gospel”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39138E" w:rsidRDefault="003F6402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 1800’s immigration restrictions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3F6402" w:rsidRDefault="003F6402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3F6402">
        <w:rPr>
          <w:rFonts w:ascii="Times New Roman" w:hAnsi="Times New Roman"/>
          <w:sz w:val="24"/>
          <w:szCs w:val="24"/>
        </w:rPr>
        <w:t>Booker T. Washington/</w:t>
      </w:r>
      <w:proofErr w:type="spellStart"/>
      <w:r w:rsidR="003F6402">
        <w:rPr>
          <w:rFonts w:ascii="Times New Roman" w:hAnsi="Times New Roman"/>
          <w:sz w:val="24"/>
          <w:szCs w:val="24"/>
        </w:rPr>
        <w:t>Accomodationism</w:t>
      </w:r>
      <w:proofErr w:type="spellEnd"/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3F6402" w:rsidRDefault="003F6402" w:rsidP="00472541">
      <w:pPr>
        <w:rPr>
          <w:rFonts w:ascii="Times New Roman" w:hAnsi="Times New Roman"/>
          <w:sz w:val="24"/>
          <w:szCs w:val="24"/>
        </w:rPr>
      </w:pPr>
    </w:p>
    <w:p w:rsidR="001E3184" w:rsidRDefault="00472541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F6402">
        <w:rPr>
          <w:rFonts w:ascii="Times New Roman" w:hAnsi="Times New Roman"/>
          <w:sz w:val="24"/>
          <w:szCs w:val="24"/>
        </w:rPr>
        <w:t xml:space="preserve">W.E.B. </w:t>
      </w:r>
      <w:proofErr w:type="spellStart"/>
      <w:proofErr w:type="gramStart"/>
      <w:r w:rsidR="003F6402">
        <w:rPr>
          <w:rFonts w:ascii="Times New Roman" w:hAnsi="Times New Roman"/>
          <w:sz w:val="24"/>
          <w:szCs w:val="24"/>
        </w:rPr>
        <w:t>DuBois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Morrill Act (1862)</w:t>
      </w: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Horatio Alger</w:t>
      </w: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“Comstock Law”</w:t>
      </w: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</w:p>
    <w:p w:rsidR="003F6402" w:rsidRDefault="003F6402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 The Temperance movement</w:t>
      </w:r>
    </w:p>
    <w:sectPr w:rsidR="003F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B16E5"/>
    <w:rsid w:val="002C3FE3"/>
    <w:rsid w:val="0039138E"/>
    <w:rsid w:val="003F6402"/>
    <w:rsid w:val="004519FD"/>
    <w:rsid w:val="00472541"/>
    <w:rsid w:val="004A3763"/>
    <w:rsid w:val="004C2F6D"/>
    <w:rsid w:val="006178CA"/>
    <w:rsid w:val="00685A7F"/>
    <w:rsid w:val="0075298D"/>
    <w:rsid w:val="0092155B"/>
    <w:rsid w:val="009F7640"/>
    <w:rsid w:val="00A20721"/>
    <w:rsid w:val="00B5204F"/>
    <w:rsid w:val="00BB5D00"/>
    <w:rsid w:val="00CD1066"/>
    <w:rsid w:val="00CF08CD"/>
    <w:rsid w:val="00D33ECC"/>
    <w:rsid w:val="00D51502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2012-09-17T17:56:00Z</cp:lastPrinted>
  <dcterms:created xsi:type="dcterms:W3CDTF">2012-09-17T17:56:00Z</dcterms:created>
  <dcterms:modified xsi:type="dcterms:W3CDTF">2012-09-17T17:56:00Z</dcterms:modified>
</cp:coreProperties>
</file>